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46"/>
        <w:ind w:left="3780" w:right="3798" w:hanging="2"/>
        <w:jc w:val="center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shape style="position:absolute;margin-left:169.100082pt;margin-top:-1.793811pt;width:28.77511pt;height:50.065899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group style="position:absolute;margin-left:204.75pt;margin-top:36.801186pt;width:201.75pt;height:.1pt;mso-position-horizontal-relative:page;mso-position-vertical-relative:paragraph;z-index:-3064" coordorigin="4095,736" coordsize="4035,2">
            <v:shape style="position:absolute;left:4095;top:736;width:4035;height:2" coordorigin="4095,736" coordsize="4035,0" path="m4095,736l8130,736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Book Antiqua"/>
          <w:sz w:val="28"/>
        </w:rPr>
        <w:t>U</w:t>
      </w:r>
      <w:r>
        <w:rPr>
          <w:rFonts w:ascii="Book Antiqua"/>
          <w:spacing w:val="-32"/>
          <w:sz w:val="28"/>
        </w:rPr>
        <w:t> </w:t>
      </w:r>
      <w:r>
        <w:rPr>
          <w:rFonts w:ascii="Book Antiqua"/>
          <w:spacing w:val="40"/>
          <w:sz w:val="20"/>
        </w:rPr>
        <w:t>NI</w:t>
      </w:r>
      <w:r>
        <w:rPr>
          <w:rFonts w:ascii="Book Antiqua"/>
          <w:sz w:val="20"/>
        </w:rPr>
        <w:t>V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z w:val="20"/>
        </w:rPr>
        <w:t>E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R</w:t>
      </w:r>
      <w:r>
        <w:rPr>
          <w:rFonts w:ascii="Book Antiqua"/>
          <w:spacing w:val="-14"/>
          <w:sz w:val="20"/>
        </w:rPr>
        <w:t> </w:t>
      </w:r>
      <w:r>
        <w:rPr>
          <w:rFonts w:ascii="Book Antiqua"/>
          <w:sz w:val="20"/>
        </w:rPr>
        <w:t>S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pacing w:val="40"/>
          <w:sz w:val="20"/>
        </w:rPr>
        <w:t>I</w:t>
      </w:r>
      <w:r>
        <w:rPr>
          <w:rFonts w:ascii="Book Antiqua"/>
          <w:sz w:val="20"/>
        </w:rPr>
        <w:t>T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Y </w:t>
      </w:r>
      <w:r>
        <w:rPr>
          <w:rFonts w:ascii="Book Antiqua"/>
          <w:spacing w:val="27"/>
          <w:sz w:val="20"/>
        </w:rPr>
        <w:t> </w:t>
      </w:r>
      <w:r>
        <w:rPr>
          <w:rFonts w:ascii="Book Antiqua"/>
          <w:sz w:val="20"/>
        </w:rPr>
        <w:t>O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z w:val="20"/>
        </w:rPr>
        <w:t>F </w:t>
      </w:r>
      <w:r>
        <w:rPr>
          <w:rFonts w:ascii="Book Antiqua"/>
          <w:spacing w:val="25"/>
          <w:sz w:val="20"/>
        </w:rPr>
        <w:t> </w:t>
      </w:r>
      <w:r>
        <w:rPr>
          <w:rFonts w:ascii="Book Antiqua"/>
          <w:sz w:val="28"/>
        </w:rPr>
        <w:t>I</w:t>
      </w:r>
      <w:r>
        <w:rPr>
          <w:rFonts w:ascii="Book Antiqua"/>
          <w:spacing w:val="-34"/>
          <w:sz w:val="28"/>
        </w:rPr>
        <w:t> </w:t>
      </w:r>
      <w:r>
        <w:rPr>
          <w:rFonts w:ascii="Book Antiqua"/>
          <w:sz w:val="20"/>
        </w:rPr>
        <w:t>L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L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pacing w:val="40"/>
          <w:sz w:val="20"/>
        </w:rPr>
        <w:t>IN</w:t>
      </w:r>
      <w:r>
        <w:rPr>
          <w:rFonts w:ascii="Book Antiqua"/>
          <w:sz w:val="20"/>
        </w:rPr>
        <w:t>O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z w:val="20"/>
        </w:rPr>
        <w:t>I</w:t>
      </w:r>
      <w:r>
        <w:rPr>
          <w:rFonts w:ascii="Book Antiqua"/>
          <w:spacing w:val="-13"/>
          <w:sz w:val="20"/>
        </w:rPr>
        <w:t> </w:t>
      </w:r>
      <w:r>
        <w:rPr>
          <w:rFonts w:ascii="Book Antiqua"/>
          <w:sz w:val="20"/>
        </w:rPr>
        <w:t>S</w:t>
      </w:r>
      <w:r>
        <w:rPr>
          <w:rFonts w:ascii="Book Antiqua"/>
          <w:spacing w:val="400"/>
          <w:w w:val="99"/>
          <w:sz w:val="20"/>
        </w:rPr>
        <w:t> </w:t>
      </w:r>
      <w:r>
        <w:rPr>
          <w:rFonts w:ascii="Book Antiqua"/>
          <w:sz w:val="20"/>
        </w:rPr>
        <w:t>A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z w:val="20"/>
        </w:rPr>
        <w:t>T </w:t>
      </w:r>
      <w:r>
        <w:rPr>
          <w:rFonts w:ascii="Book Antiqua"/>
          <w:spacing w:val="25"/>
          <w:sz w:val="20"/>
        </w:rPr>
        <w:t> </w:t>
      </w:r>
      <w:r>
        <w:rPr>
          <w:rFonts w:ascii="Book Antiqua"/>
          <w:sz w:val="28"/>
        </w:rPr>
        <w:t>U</w:t>
      </w:r>
      <w:r>
        <w:rPr>
          <w:rFonts w:ascii="Book Antiqua"/>
          <w:spacing w:val="-31"/>
          <w:sz w:val="28"/>
        </w:rPr>
        <w:t> </w:t>
      </w:r>
      <w:r>
        <w:rPr>
          <w:rFonts w:ascii="Book Antiqua"/>
          <w:sz w:val="20"/>
        </w:rPr>
        <w:t>R</w:t>
      </w:r>
      <w:r>
        <w:rPr>
          <w:rFonts w:ascii="Book Antiqua"/>
          <w:spacing w:val="-13"/>
          <w:sz w:val="20"/>
        </w:rPr>
        <w:t> </w:t>
      </w:r>
      <w:r>
        <w:rPr>
          <w:rFonts w:ascii="Book Antiqua"/>
          <w:sz w:val="20"/>
        </w:rPr>
        <w:t>B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pacing w:val="19"/>
          <w:sz w:val="20"/>
        </w:rPr>
        <w:t>AN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z w:val="20"/>
        </w:rPr>
        <w:t>A</w:t>
      </w:r>
      <w:r>
        <w:rPr>
          <w:rFonts w:ascii="Book Antiqua"/>
          <w:spacing w:val="-13"/>
          <w:sz w:val="20"/>
        </w:rPr>
        <w:t> </w:t>
      </w:r>
      <w:r>
        <w:rPr>
          <w:rFonts w:ascii="Book Antiqua"/>
          <w:sz w:val="20"/>
        </w:rPr>
        <w:t>-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8"/>
        </w:rPr>
        <w:t>C</w:t>
      </w:r>
      <w:r>
        <w:rPr>
          <w:rFonts w:ascii="Book Antiqua"/>
          <w:spacing w:val="-31"/>
          <w:sz w:val="28"/>
        </w:rPr>
        <w:t> </w:t>
      </w:r>
      <w:r>
        <w:rPr>
          <w:rFonts w:ascii="Book Antiqua"/>
          <w:spacing w:val="19"/>
          <w:sz w:val="20"/>
        </w:rPr>
        <w:t>HA</w:t>
      </w:r>
      <w:r>
        <w:rPr>
          <w:rFonts w:ascii="Book Antiqua"/>
          <w:spacing w:val="-12"/>
          <w:sz w:val="20"/>
        </w:rPr>
        <w:t> </w:t>
      </w:r>
      <w:r>
        <w:rPr>
          <w:rFonts w:ascii="Book Antiqua"/>
          <w:sz w:val="20"/>
        </w:rPr>
        <w:t>M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P</w:t>
      </w:r>
      <w:r>
        <w:rPr>
          <w:rFonts w:ascii="Book Antiqua"/>
          <w:spacing w:val="-11"/>
          <w:sz w:val="20"/>
        </w:rPr>
        <w:t> </w:t>
      </w:r>
      <w:r>
        <w:rPr>
          <w:rFonts w:ascii="Book Antiqua"/>
          <w:sz w:val="20"/>
        </w:rPr>
        <w:t>A</w:t>
      </w:r>
      <w:r>
        <w:rPr>
          <w:rFonts w:ascii="Book Antiqua"/>
          <w:spacing w:val="-10"/>
          <w:sz w:val="20"/>
        </w:rPr>
        <w:t> </w:t>
      </w:r>
      <w:r>
        <w:rPr>
          <w:rFonts w:ascii="Book Antiqua"/>
          <w:sz w:val="20"/>
        </w:rPr>
        <w:t>I</w:t>
      </w:r>
      <w:r>
        <w:rPr>
          <w:rFonts w:ascii="Book Antiqua"/>
          <w:spacing w:val="-12"/>
          <w:sz w:val="20"/>
        </w:rPr>
        <w:t> </w:t>
      </w:r>
      <w:r>
        <w:rPr>
          <w:rFonts w:ascii="Book Antiqua"/>
          <w:sz w:val="20"/>
        </w:rPr>
        <w:t>G</w:t>
      </w:r>
      <w:r>
        <w:rPr>
          <w:rFonts w:ascii="Book Antiqua"/>
          <w:spacing w:val="-12"/>
          <w:sz w:val="20"/>
        </w:rPr>
        <w:t> </w:t>
      </w:r>
      <w:r>
        <w:rPr>
          <w:rFonts w:ascii="Book Antiqua"/>
          <w:sz w:val="20"/>
        </w:rPr>
        <w:t>N</w:t>
      </w:r>
      <w:r>
        <w:rPr>
          <w:rFonts w:ascii="Book Antiqua"/>
          <w:sz w:val="20"/>
        </w:rPr>
      </w:r>
    </w:p>
    <w:p>
      <w:pPr>
        <w:spacing w:line="265" w:lineRule="exact" w:before="0"/>
        <w:ind w:left="19" w:right="0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spacing w:val="-1"/>
          <w:sz w:val="22"/>
        </w:rPr>
        <w:t>School</w:t>
      </w:r>
      <w:r>
        <w:rPr>
          <w:rFonts w:ascii="Book Antiqua"/>
          <w:b/>
          <w:sz w:val="22"/>
        </w:rPr>
        <w:t> </w:t>
      </w:r>
      <w:r>
        <w:rPr>
          <w:rFonts w:ascii="Book Antiqua"/>
          <w:b/>
          <w:spacing w:val="-1"/>
          <w:sz w:val="22"/>
        </w:rPr>
        <w:t>and Community</w:t>
      </w:r>
      <w:r>
        <w:rPr>
          <w:rFonts w:ascii="Book Antiqua"/>
          <w:b/>
          <w:spacing w:val="-3"/>
          <w:sz w:val="22"/>
        </w:rPr>
        <w:t> </w:t>
      </w:r>
      <w:r>
        <w:rPr>
          <w:rFonts w:ascii="Book Antiqua"/>
          <w:b/>
          <w:spacing w:val="-1"/>
          <w:sz w:val="22"/>
        </w:rPr>
        <w:t>Experiences</w:t>
      </w:r>
      <w:r>
        <w:rPr>
          <w:rFonts w:ascii="Book Antiqua"/>
          <w:sz w:val="22"/>
        </w:rPr>
      </w:r>
    </w:p>
    <w:p>
      <w:pPr>
        <w:spacing w:line="240" w:lineRule="auto" w:before="4"/>
        <w:rPr>
          <w:rFonts w:ascii="Book Antiqua" w:hAnsi="Book Antiqua" w:cs="Book Antiqua" w:eastAsia="Book Antiqua"/>
          <w:b/>
          <w:bCs/>
          <w:sz w:val="21"/>
          <w:szCs w:val="21"/>
        </w:rPr>
      </w:pPr>
    </w:p>
    <w:p>
      <w:pPr>
        <w:spacing w:before="0"/>
        <w:ind w:left="15" w:right="0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Post-Conference</w:t>
      </w:r>
      <w:r>
        <w:rPr>
          <w:rFonts w:ascii="Tahoma"/>
          <w:b/>
          <w:spacing w:val="-2"/>
          <w:sz w:val="28"/>
        </w:rPr>
        <w:t> Worksheet</w:t>
      </w:r>
      <w:r>
        <w:rPr>
          <w:rFonts w:ascii="Tahoma"/>
          <w:sz w:val="28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before="63"/>
        <w:ind w:left="119" w:right="264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The purpose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of </w:t>
      </w:r>
      <w:r>
        <w:rPr>
          <w:rFonts w:ascii="Tahoma"/>
          <w:spacing w:val="-1"/>
          <w:sz w:val="22"/>
        </w:rPr>
        <w:t>this</w:t>
      </w:r>
      <w:r>
        <w:rPr>
          <w:rFonts w:ascii="Tahoma"/>
          <w:sz w:val="22"/>
        </w:rPr>
        <w:t> </w:t>
      </w:r>
      <w:r>
        <w:rPr>
          <w:rFonts w:ascii="Tahoma"/>
          <w:spacing w:val="-2"/>
          <w:sz w:val="22"/>
        </w:rPr>
        <w:t>worksheet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is</w:t>
      </w:r>
      <w:r>
        <w:rPr>
          <w:rFonts w:ascii="Tahoma"/>
          <w:sz w:val="22"/>
        </w:rPr>
        <w:t> to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encourage candidates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to</w:t>
      </w:r>
      <w:r>
        <w:rPr>
          <w:rFonts w:ascii="Tahoma"/>
          <w:sz w:val="22"/>
        </w:rPr>
        <w:t> be</w:t>
      </w:r>
      <w:r>
        <w:rPr>
          <w:rFonts w:ascii="Tahoma"/>
          <w:spacing w:val="-1"/>
          <w:sz w:val="22"/>
        </w:rPr>
        <w:t> reflective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pacing w:val="-1"/>
          <w:sz w:val="22"/>
        </w:rPr>
        <w:t>evaluators</w:t>
      </w:r>
      <w:r>
        <w:rPr>
          <w:rFonts w:ascii="Tahoma"/>
          <w:sz w:val="22"/>
        </w:rPr>
        <w:t> of </w:t>
      </w:r>
      <w:r>
        <w:rPr>
          <w:rFonts w:ascii="Tahoma"/>
          <w:spacing w:val="-1"/>
          <w:sz w:val="22"/>
        </w:rPr>
        <w:t>instruction.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This</w:t>
      </w:r>
      <w:r>
        <w:rPr>
          <w:rFonts w:ascii="Tahoma"/>
          <w:spacing w:val="61"/>
          <w:sz w:val="22"/>
        </w:rPr>
        <w:t> </w:t>
      </w:r>
      <w:r>
        <w:rPr>
          <w:rFonts w:ascii="Tahoma"/>
          <w:spacing w:val="-1"/>
          <w:sz w:val="22"/>
        </w:rPr>
        <w:t>worksheet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should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be</w:t>
      </w:r>
      <w:r>
        <w:rPr>
          <w:rFonts w:ascii="Tahoma"/>
          <w:spacing w:val="-1"/>
          <w:sz w:val="22"/>
        </w:rPr>
        <w:t> completed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with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pacing w:val="-1"/>
          <w:sz w:val="22"/>
        </w:rPr>
        <w:t>the candidate after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the observation.</w:t>
      </w:r>
    </w:p>
    <w:p>
      <w:pPr>
        <w:spacing w:line="264" w:lineRule="exact" w:before="0"/>
        <w:ind w:left="119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{Used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in Early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Field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Experiences</w:t>
      </w:r>
      <w:r>
        <w:rPr>
          <w:rFonts w:ascii="Tahoma"/>
          <w:sz w:val="22"/>
        </w:rPr>
        <w:t> &amp; </w:t>
      </w:r>
      <w:r>
        <w:rPr>
          <w:rFonts w:ascii="Tahoma"/>
          <w:spacing w:val="-1"/>
          <w:sz w:val="22"/>
        </w:rPr>
        <w:t>Student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Teaching}</w:t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tabs>
          <w:tab w:pos="6599" w:val="left" w:leader="none"/>
          <w:tab w:pos="10919" w:val="left" w:leader="none"/>
        </w:tabs>
        <w:spacing w:before="0"/>
        <w:ind w:left="1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Teacher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Candidate</w:t>
      </w:r>
      <w:r>
        <w:rPr>
          <w:rFonts w:ascii="Tahoma"/>
          <w:b/>
          <w:spacing w:val="-1"/>
          <w:sz w:val="22"/>
          <w:u w:val="thick" w:color="000000"/>
        </w:rPr>
        <w:tab/>
      </w:r>
      <w:r>
        <w:rPr>
          <w:rFonts w:ascii="Tahoma"/>
          <w:b/>
          <w:spacing w:val="-1"/>
          <w:sz w:val="22"/>
        </w:rPr>
        <w:t>Date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z w:val="22"/>
        </w:rPr>
        <w:t>of</w:t>
      </w:r>
      <w:r>
        <w:rPr>
          <w:rFonts w:ascii="Tahoma"/>
          <w:b/>
          <w:spacing w:val="-1"/>
          <w:sz w:val="22"/>
        </w:rPr>
        <w:t> Observation</w:t>
      </w:r>
      <w:r>
        <w:rPr>
          <w:rFonts w:ascii="Tahoma"/>
          <w:b/>
          <w:spacing w:val="-2"/>
          <w:sz w:val="22"/>
        </w:rPr>
        <w:t> </w:t>
      </w:r>
      <w:r>
        <w:rPr>
          <w:rFonts w:ascii="Tahoma"/>
          <w:b/>
          <w:sz w:val="22"/>
          <w:u w:val="thick" w:color="000000"/>
        </w:rPr>
        <w:t> </w:t>
        <w:tab/>
      </w:r>
      <w:r>
        <w:rPr>
          <w:rFonts w:ascii="Tahoma"/>
          <w:b/>
          <w:sz w:val="22"/>
        </w:rPr>
      </w:r>
      <w:r>
        <w:rPr>
          <w:rFonts w:ascii="Tahoma"/>
          <w:sz w:val="22"/>
        </w:rPr>
      </w:r>
    </w:p>
    <w:p>
      <w:pPr>
        <w:spacing w:line="240" w:lineRule="auto" w:before="3"/>
        <w:rPr>
          <w:rFonts w:ascii="Tahoma" w:hAnsi="Tahoma" w:cs="Tahoma" w:eastAsia="Tahoma"/>
          <w:b/>
          <w:bCs/>
          <w:sz w:val="13"/>
          <w:szCs w:val="13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59" w:after="0"/>
        <w:ind w:left="840" w:right="264" w:hanging="720"/>
        <w:jc w:val="left"/>
      </w:pPr>
      <w:r>
        <w:rPr>
          <w:spacing w:val="-1"/>
        </w:rPr>
        <w:t>Tell </w:t>
      </w:r>
      <w:r>
        <w:rPr/>
        <w:t>me </w:t>
      </w:r>
      <w:r>
        <w:rPr>
          <w:spacing w:val="-1"/>
        </w:rPr>
        <w:t>something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went</w:t>
      </w:r>
      <w:r>
        <w:rPr>
          <w:spacing w:val="-2"/>
        </w:rPr>
        <w:t> </w:t>
      </w:r>
      <w:r>
        <w:rPr>
          <w:spacing w:val="-1"/>
        </w:rPr>
        <w:t>well and/</w:t>
      </w:r>
      <w:r>
        <w:rPr>
          <w:spacing w:val="1"/>
        </w:rPr>
        <w:t> </w:t>
      </w:r>
      <w:r>
        <w:rPr>
          <w:spacing w:val="-1"/>
        </w:rPr>
        <w:t>or that</w:t>
      </w:r>
      <w:r>
        <w:rPr/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gone</w:t>
      </w:r>
      <w:r>
        <w:rPr/>
        <w:t> better?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you know</w:t>
      </w:r>
      <w:r>
        <w:rPr>
          <w:spacing w:val="1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of your lesson </w:t>
      </w:r>
      <w:r>
        <w:rPr/>
        <w:t>were </w:t>
      </w:r>
      <w:r>
        <w:rPr>
          <w:spacing w:val="-1"/>
        </w:rPr>
        <w:t>met?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505" w:hanging="720"/>
        <w:jc w:val="left"/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 know</w:t>
      </w:r>
      <w:r>
        <w:rPr>
          <w:spacing w:val="1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learning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/>
        <w:t>progress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goals?</w:t>
      </w:r>
      <w:r>
        <w:rPr>
          <w:spacing w:val="71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did</w:t>
      </w:r>
      <w:r>
        <w:rPr>
          <w:spacing w:val="-2"/>
        </w:rPr>
        <w:t> </w:t>
      </w:r>
      <w:r>
        <w:rPr>
          <w:spacing w:val="-1"/>
        </w:rPr>
        <w:t>you check periodically for understanding?</w:t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0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1"/>
        </w:rPr>
        <w:t>Were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planned</w:t>
      </w:r>
      <w:r>
        <w:rPr>
          <w:spacing w:val="-2"/>
        </w:rPr>
        <w:t> </w:t>
      </w:r>
      <w:r>
        <w:rPr>
          <w:spacing w:val="-1"/>
        </w:rPr>
        <w:t>instructional strategies</w:t>
      </w:r>
      <w:r>
        <w:rPr/>
        <w:t> </w:t>
      </w:r>
      <w:r>
        <w:rPr>
          <w:spacing w:val="-1"/>
        </w:rPr>
        <w:t>effective?</w:t>
      </w:r>
      <w:r>
        <w:rPr>
          <w:spacing w:val="-2"/>
        </w:rPr>
        <w:t> </w:t>
      </w:r>
      <w:r>
        <w:rPr>
          <w:spacing w:val="-1"/>
        </w:rPr>
        <w:t>How?</w:t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think 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of your lesson?</w:t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you </w:t>
      </w:r>
      <w:r>
        <w:rPr/>
        <w:t>change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lesson?</w:t>
      </w:r>
      <w:r>
        <w:rPr>
          <w:spacing w:val="-2"/>
        </w:rPr>
        <w:t> </w:t>
      </w:r>
      <w:r>
        <w:rPr>
          <w:spacing w:val="-1"/>
        </w:rPr>
        <w:t>Why?</w:t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will you </w:t>
      </w:r>
      <w:r>
        <w:rPr/>
        <w:t>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of this</w:t>
      </w:r>
      <w:r>
        <w:rPr/>
        <w:t> </w:t>
      </w:r>
      <w:r>
        <w:rPr>
          <w:spacing w:val="-1"/>
        </w:rPr>
        <w:t>lesson to</w:t>
      </w:r>
      <w:r>
        <w:rPr/>
        <w:t> </w:t>
      </w:r>
      <w:r>
        <w:rPr>
          <w:spacing w:val="-1"/>
        </w:rPr>
        <w:t>plan for future</w:t>
      </w:r>
      <w:r>
        <w:rPr/>
        <w:t> </w:t>
      </w:r>
      <w:r>
        <w:rPr>
          <w:spacing w:val="-1"/>
        </w:rPr>
        <w:t>lessons?</w:t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line="265" w:lineRule="exact" w:before="0"/>
        <w:ind w:left="120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</w:r>
      <w:r>
        <w:rPr>
          <w:rFonts w:ascii="Tahoma"/>
          <w:spacing w:val="-1"/>
          <w:sz w:val="22"/>
          <w:u w:val="single" w:color="000000"/>
        </w:rPr>
        <w:t>Additional</w:t>
      </w:r>
      <w:r>
        <w:rPr>
          <w:rFonts w:ascii="Tahoma"/>
          <w:spacing w:val="-2"/>
          <w:sz w:val="22"/>
          <w:u w:val="single" w:color="000000"/>
        </w:rPr>
        <w:t> </w:t>
      </w:r>
      <w:r>
        <w:rPr>
          <w:rFonts w:ascii="Tahoma"/>
          <w:spacing w:val="-1"/>
          <w:sz w:val="22"/>
          <w:u w:val="single" w:color="000000"/>
        </w:rPr>
        <w:t>Topics</w:t>
      </w:r>
      <w:r>
        <w:rPr>
          <w:rFonts w:ascii="Tahoma"/>
          <w:sz w:val="22"/>
          <w:u w:val="single" w:color="000000"/>
        </w:rPr>
        <w:t> </w:t>
      </w:r>
      <w:r>
        <w:rPr>
          <w:rFonts w:ascii="Tahoma"/>
          <w:spacing w:val="-1"/>
          <w:sz w:val="22"/>
          <w:u w:val="single" w:color="000000"/>
        </w:rPr>
        <w:t>for</w:t>
      </w:r>
      <w:r>
        <w:rPr>
          <w:rFonts w:ascii="Tahoma"/>
          <w:sz w:val="22"/>
          <w:u w:val="single" w:color="000000"/>
        </w:rPr>
        <w:t> </w:t>
      </w:r>
      <w:r>
        <w:rPr>
          <w:rFonts w:ascii="Tahoma"/>
          <w:spacing w:val="-2"/>
          <w:sz w:val="22"/>
          <w:u w:val="single" w:color="000000"/>
        </w:rPr>
        <w:t>Discussion:</w:t>
      </w:r>
      <w:r>
        <w:rPr>
          <w:rFonts w:ascii="Tahoma"/>
          <w:sz w:val="22"/>
        </w:rPr>
      </w:r>
    </w:p>
    <w:p>
      <w:pPr>
        <w:numPr>
          <w:ilvl w:val="1"/>
          <w:numId w:val="1"/>
        </w:numPr>
        <w:tabs>
          <w:tab w:pos="841" w:val="left" w:leader="none"/>
        </w:tabs>
        <w:spacing w:line="269" w:lineRule="exact" w:before="0"/>
        <w:ind w:left="84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Professional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Demeanor</w:t>
      </w:r>
    </w:p>
    <w:p>
      <w:pPr>
        <w:numPr>
          <w:ilvl w:val="1"/>
          <w:numId w:val="1"/>
        </w:numPr>
        <w:tabs>
          <w:tab w:pos="841" w:val="left" w:leader="none"/>
        </w:tabs>
        <w:spacing w:line="268" w:lineRule="exact" w:before="0"/>
        <w:ind w:left="84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Reflective </w:t>
      </w:r>
      <w:r>
        <w:rPr>
          <w:rFonts w:ascii="Tahoma"/>
          <w:spacing w:val="-2"/>
          <w:sz w:val="22"/>
        </w:rPr>
        <w:t>Practice</w:t>
      </w:r>
      <w:r>
        <w:rPr>
          <w:rFonts w:ascii="Tahoma"/>
          <w:sz w:val="22"/>
        </w:rPr>
      </w:r>
    </w:p>
    <w:p>
      <w:pPr>
        <w:numPr>
          <w:ilvl w:val="1"/>
          <w:numId w:val="1"/>
        </w:numPr>
        <w:tabs>
          <w:tab w:pos="841" w:val="left" w:leader="none"/>
        </w:tabs>
        <w:spacing w:line="267" w:lineRule="exact" w:before="0"/>
        <w:ind w:left="84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Maintaining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accurate records</w:t>
      </w:r>
    </w:p>
    <w:p>
      <w:pPr>
        <w:numPr>
          <w:ilvl w:val="1"/>
          <w:numId w:val="1"/>
        </w:numPr>
        <w:tabs>
          <w:tab w:pos="841" w:val="left" w:leader="none"/>
        </w:tabs>
        <w:spacing w:line="267" w:lineRule="exact" w:before="0"/>
        <w:ind w:left="840" w:right="0" w:hanging="36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Communicating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with </w:t>
      </w:r>
      <w:r>
        <w:rPr>
          <w:rFonts w:ascii="Tahoma"/>
          <w:spacing w:val="-2"/>
          <w:sz w:val="22"/>
        </w:rPr>
        <w:t>families</w:t>
      </w:r>
    </w:p>
    <w:p>
      <w:pPr>
        <w:numPr>
          <w:ilvl w:val="1"/>
          <w:numId w:val="1"/>
        </w:numPr>
        <w:tabs>
          <w:tab w:pos="841" w:val="left" w:leader="none"/>
        </w:tabs>
        <w:spacing w:line="267" w:lineRule="exact" w:before="0"/>
        <w:ind w:left="841" w:right="0" w:hanging="361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Participation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pacing w:val="-1"/>
          <w:sz w:val="22"/>
        </w:rPr>
        <w:t>in </w:t>
      </w:r>
      <w:r>
        <w:rPr>
          <w:rFonts w:ascii="Tahoma"/>
          <w:sz w:val="22"/>
        </w:rPr>
        <w:t>a </w:t>
      </w:r>
      <w:r>
        <w:rPr>
          <w:rFonts w:ascii="Tahoma"/>
          <w:spacing w:val="-1"/>
          <w:sz w:val="22"/>
        </w:rPr>
        <w:t>professional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community</w:t>
      </w:r>
    </w:p>
    <w:p>
      <w:pPr>
        <w:numPr>
          <w:ilvl w:val="1"/>
          <w:numId w:val="1"/>
        </w:numPr>
        <w:tabs>
          <w:tab w:pos="841" w:val="left" w:leader="none"/>
        </w:tabs>
        <w:spacing w:line="268" w:lineRule="exact" w:before="0"/>
        <w:ind w:left="841" w:right="0" w:hanging="361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Professional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growth and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pacing w:val="-1"/>
          <w:sz w:val="22"/>
        </w:rPr>
        <w:t>development</w:t>
      </w: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spacing w:before="0"/>
        <w:ind w:left="32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School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Community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Experiences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updated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8-28-14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5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ahoma" w:hAnsi="Tahoma" w:eastAsia="Tahoma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720"/>
    </w:pPr>
    <w:rPr>
      <w:rFonts w:ascii="Tahoma" w:hAnsi="Tahoma" w:eastAsia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Hallie;koerber@illinois.edu</dc:creator>
  <dcterms:created xsi:type="dcterms:W3CDTF">2015-02-19T12:02:56Z</dcterms:created>
  <dcterms:modified xsi:type="dcterms:W3CDTF">2015-02-19T12:02:56Z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2015-02-19T00:00:00Z</vt:filetime>
  </property>
</Properties>
</file>